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BF" w:rsidRPr="00E04FBF" w:rsidRDefault="00E04FBF" w:rsidP="00E04FBF">
      <w:pPr>
        <w:jc w:val="both"/>
        <w:rPr>
          <w:rFonts w:ascii="Times New Roman" w:hAnsi="Times New Roman" w:cs="Times New Roman"/>
          <w:sz w:val="28"/>
          <w:szCs w:val="28"/>
        </w:rPr>
      </w:pPr>
      <w:r w:rsidRPr="00E04FBF">
        <w:rPr>
          <w:rFonts w:ascii="Times New Roman" w:hAnsi="Times New Roman" w:cs="Times New Roman"/>
          <w:sz w:val="28"/>
          <w:szCs w:val="28"/>
        </w:rPr>
        <w:t xml:space="preserve">ГБУК «Александровский музей» информирует о </w:t>
      </w:r>
      <w:r w:rsidR="00D14AA2">
        <w:rPr>
          <w:rFonts w:ascii="Times New Roman" w:hAnsi="Times New Roman" w:cs="Times New Roman"/>
          <w:sz w:val="28"/>
          <w:szCs w:val="28"/>
        </w:rPr>
        <w:t>проводимых мероприятиях, в апреле</w:t>
      </w:r>
      <w:r w:rsidRPr="00E04FBF">
        <w:rPr>
          <w:rFonts w:ascii="Times New Roman" w:hAnsi="Times New Roman" w:cs="Times New Roman"/>
          <w:sz w:val="28"/>
          <w:szCs w:val="28"/>
        </w:rPr>
        <w:t xml:space="preserve"> 2024 года:</w:t>
      </w:r>
    </w:p>
    <w:p w:rsidR="00E04FBF" w:rsidRPr="00E04FBF" w:rsidRDefault="00E04FBF" w:rsidP="00E04FB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8"/>
        <w:gridCol w:w="4029"/>
        <w:gridCol w:w="1790"/>
        <w:gridCol w:w="3084"/>
      </w:tblGrid>
      <w:tr w:rsidR="00E04FBF" w:rsidRPr="00E04FBF" w:rsidTr="002F5054">
        <w:tc>
          <w:tcPr>
            <w:tcW w:w="668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9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90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084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Адрес, название учреждения</w:t>
            </w:r>
          </w:p>
        </w:tc>
      </w:tr>
      <w:tr w:rsidR="00E04FBF" w:rsidRPr="00E04FBF" w:rsidTr="002F5054">
        <w:tc>
          <w:tcPr>
            <w:tcW w:w="668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4FBF" w:rsidRPr="00E04FBF" w:rsidRDefault="00E04FBF" w:rsidP="002F5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BF" w:rsidRPr="00E04FBF" w:rsidRDefault="00E04FBF" w:rsidP="002F5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«Счастливые моменты».</w:t>
            </w:r>
          </w:p>
        </w:tc>
        <w:tc>
          <w:tcPr>
            <w:tcW w:w="1790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 xml:space="preserve">  01-30 апреля 09.00-15.00</w:t>
            </w:r>
          </w:p>
        </w:tc>
        <w:tc>
          <w:tcPr>
            <w:tcW w:w="3084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E04FBF" w:rsidRPr="00E04FBF" w:rsidTr="002F5054">
        <w:tc>
          <w:tcPr>
            <w:tcW w:w="668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9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«Выход в космос разрешаю». </w:t>
            </w:r>
          </w:p>
        </w:tc>
        <w:tc>
          <w:tcPr>
            <w:tcW w:w="1790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84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E04FBF" w:rsidRPr="00E04FBF" w:rsidTr="002F5054">
        <w:tc>
          <w:tcPr>
            <w:tcW w:w="668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9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Выставка «Гордимся! Верим! Ждём!» (посвящается землякам, участникам СВО)</w:t>
            </w:r>
          </w:p>
        </w:tc>
        <w:tc>
          <w:tcPr>
            <w:tcW w:w="1790" w:type="dxa"/>
          </w:tcPr>
          <w:p w:rsidR="00E04FBF" w:rsidRPr="00E04FBF" w:rsidRDefault="00086B2C" w:rsidP="00086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 w:rsidR="00D14AA2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  <w:p w:rsidR="00E04FBF" w:rsidRPr="00E04FBF" w:rsidRDefault="00E04FBF" w:rsidP="00086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3084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E04FBF" w:rsidRPr="00E04FBF" w:rsidTr="002F5054">
        <w:tc>
          <w:tcPr>
            <w:tcW w:w="668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9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Выставка «Всё прошли и победили!»</w:t>
            </w:r>
          </w:p>
        </w:tc>
        <w:tc>
          <w:tcPr>
            <w:tcW w:w="1790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18-30 апреля</w:t>
            </w:r>
          </w:p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3084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E04FBF" w:rsidRPr="00E04FBF" w:rsidTr="002F5054">
        <w:tc>
          <w:tcPr>
            <w:tcW w:w="668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9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Pr="00E0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«Ночные ведьмы. Они держали в страхе фашистов»</w:t>
            </w:r>
          </w:p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84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E04FBF" w:rsidRPr="00E04FBF" w:rsidTr="002F5054">
        <w:tc>
          <w:tcPr>
            <w:tcW w:w="668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9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Лекция «Наше здоровье - в наших руках»</w:t>
            </w:r>
          </w:p>
        </w:tc>
        <w:tc>
          <w:tcPr>
            <w:tcW w:w="1790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084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E04FBF" w:rsidRPr="00E04FBF" w:rsidTr="002F5054">
        <w:tc>
          <w:tcPr>
            <w:tcW w:w="668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9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Акция «Читающая армия правнуков»</w:t>
            </w:r>
          </w:p>
        </w:tc>
        <w:tc>
          <w:tcPr>
            <w:tcW w:w="1790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24-30 апреля</w:t>
            </w:r>
          </w:p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084" w:type="dxa"/>
          </w:tcPr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E04FBF" w:rsidRPr="00E04FBF" w:rsidRDefault="00E04FBF" w:rsidP="002F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BF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</w:tbl>
    <w:p w:rsidR="00E04FBF" w:rsidRPr="00E04FBF" w:rsidRDefault="00E04FBF" w:rsidP="00E04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FBF" w:rsidRPr="00E04FBF" w:rsidRDefault="00E04FBF" w:rsidP="00E04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FBF" w:rsidRPr="00E04FBF" w:rsidRDefault="00E04FBF" w:rsidP="00E04FBF">
      <w:pPr>
        <w:jc w:val="both"/>
        <w:rPr>
          <w:rFonts w:ascii="Times New Roman" w:hAnsi="Times New Roman" w:cs="Times New Roman"/>
          <w:sz w:val="28"/>
          <w:szCs w:val="28"/>
        </w:rPr>
      </w:pPr>
      <w:r w:rsidRPr="00E04FBF">
        <w:rPr>
          <w:rFonts w:ascii="Times New Roman" w:hAnsi="Times New Roman" w:cs="Times New Roman"/>
          <w:sz w:val="28"/>
          <w:szCs w:val="28"/>
        </w:rPr>
        <w:lastRenderedPageBreak/>
        <w:t>Директор                                                                                        Н.В. Новохацкая</w:t>
      </w:r>
    </w:p>
    <w:p w:rsidR="00E04FBF" w:rsidRPr="00E04FBF" w:rsidRDefault="00E04FBF" w:rsidP="00E04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FBF" w:rsidRPr="00E04FBF" w:rsidRDefault="00E04FBF" w:rsidP="00E04FB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04FBF" w:rsidRDefault="00E04FBF" w:rsidP="00E04FBF">
      <w:pPr>
        <w:jc w:val="both"/>
        <w:rPr>
          <w:sz w:val="18"/>
          <w:szCs w:val="18"/>
        </w:rPr>
      </w:pPr>
    </w:p>
    <w:p w:rsidR="0081028D" w:rsidRDefault="0081028D"/>
    <w:sectPr w:rsidR="0081028D" w:rsidSect="0044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FBF"/>
    <w:rsid w:val="00065999"/>
    <w:rsid w:val="00086B2C"/>
    <w:rsid w:val="00327A1A"/>
    <w:rsid w:val="004421B0"/>
    <w:rsid w:val="0081028D"/>
    <w:rsid w:val="00932F6B"/>
    <w:rsid w:val="00D14AA2"/>
    <w:rsid w:val="00E0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F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2024-03-16T06:56:00Z</dcterms:created>
  <dcterms:modified xsi:type="dcterms:W3CDTF">2024-03-16T07:30:00Z</dcterms:modified>
</cp:coreProperties>
</file>